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0B" w:rsidRDefault="00DA302D" w:rsidP="009C37B1">
      <w:pPr>
        <w:rPr>
          <w:b/>
        </w:rPr>
      </w:pPr>
      <w:r>
        <w:rPr>
          <w:b/>
        </w:rPr>
        <w:t xml:space="preserve">Mandatory training for commercial </w:t>
      </w:r>
      <w:r w:rsidR="009B213C">
        <w:rPr>
          <w:b/>
        </w:rPr>
        <w:t>f</w:t>
      </w:r>
      <w:r w:rsidR="0007497F">
        <w:rPr>
          <w:b/>
        </w:rPr>
        <w:t xml:space="preserve">ull </w:t>
      </w:r>
      <w:r>
        <w:rPr>
          <w:b/>
        </w:rPr>
        <w:t>Class A l</w:t>
      </w:r>
      <w:r w:rsidR="00E9360B">
        <w:rPr>
          <w:b/>
        </w:rPr>
        <w:t>icence applicants starts July 1</w:t>
      </w:r>
      <w:r w:rsidR="0007497F">
        <w:rPr>
          <w:b/>
        </w:rPr>
        <w:t>, 2017</w:t>
      </w:r>
      <w:r w:rsidR="009C37B1">
        <w:rPr>
          <w:b/>
        </w:rPr>
        <w:br/>
      </w:r>
    </w:p>
    <w:p w:rsidR="00970F33" w:rsidRPr="00E9360B" w:rsidRDefault="00970F33" w:rsidP="009C37B1">
      <w:pPr>
        <w:rPr>
          <w:b/>
        </w:rPr>
      </w:pPr>
      <w:r w:rsidRPr="00970F33">
        <w:t xml:space="preserve">Starting July 1, 2017, drivers seeking a commercial </w:t>
      </w:r>
      <w:r w:rsidR="009B213C">
        <w:t>f</w:t>
      </w:r>
      <w:r w:rsidR="0007497F">
        <w:t xml:space="preserve">ull </w:t>
      </w:r>
      <w:r w:rsidRPr="00970F33">
        <w:t xml:space="preserve">Class A licence in Ontario </w:t>
      </w:r>
      <w:r w:rsidR="00A951F6">
        <w:t xml:space="preserve">must </w:t>
      </w:r>
      <w:r w:rsidRPr="00970F33">
        <w:t>complete a</w:t>
      </w:r>
      <w:r w:rsidR="008F7E4F">
        <w:t xml:space="preserve"> mandatory</w:t>
      </w:r>
      <w:r w:rsidRPr="00970F33">
        <w:t xml:space="preserve"> entry-level training course before attempting their road test. The new requirement, announced last summer by Minister of Transp</w:t>
      </w:r>
      <w:r w:rsidR="00F365C6">
        <w:t xml:space="preserve">ortation Steven Del Duca, will </w:t>
      </w:r>
      <w:r w:rsidRPr="00970F33">
        <w:t xml:space="preserve">ensure commercial </w:t>
      </w:r>
      <w:r w:rsidRPr="00970F33">
        <w:rPr>
          <w:rFonts w:cstheme="minorHAnsi"/>
        </w:rPr>
        <w:t>drivers have the experience and training needed to safely operate large trucks on Ontario’s roads.</w:t>
      </w:r>
    </w:p>
    <w:p w:rsidR="00B2225A" w:rsidRDefault="005F0752" w:rsidP="009C37B1">
      <w:pPr>
        <w:rPr>
          <w:rFonts w:cstheme="minorHAnsi"/>
        </w:rPr>
      </w:pPr>
      <w:r>
        <w:rPr>
          <w:rFonts w:cstheme="minorHAnsi"/>
        </w:rPr>
        <w:t>The m</w:t>
      </w:r>
      <w:r w:rsidR="00B2225A">
        <w:rPr>
          <w:rFonts w:cstheme="minorHAnsi"/>
        </w:rPr>
        <w:t xml:space="preserve">andatory training </w:t>
      </w:r>
      <w:r>
        <w:rPr>
          <w:rFonts w:cstheme="minorHAnsi"/>
        </w:rPr>
        <w:t xml:space="preserve">course </w:t>
      </w:r>
      <w:r w:rsidR="00B2225A">
        <w:rPr>
          <w:rFonts w:cstheme="minorHAnsi"/>
        </w:rPr>
        <w:t xml:space="preserve">will apply to all new applicants for commercial </w:t>
      </w:r>
      <w:r w:rsidR="009B213C">
        <w:rPr>
          <w:rFonts w:cstheme="minorHAnsi"/>
        </w:rPr>
        <w:t>f</w:t>
      </w:r>
      <w:r w:rsidR="0007497F">
        <w:rPr>
          <w:rFonts w:cstheme="minorHAnsi"/>
        </w:rPr>
        <w:t xml:space="preserve">ull </w:t>
      </w:r>
      <w:r w:rsidR="00B2225A">
        <w:rPr>
          <w:rFonts w:cstheme="minorHAnsi"/>
        </w:rPr>
        <w:t>Class A licences</w:t>
      </w:r>
      <w:r w:rsidR="00A91445">
        <w:rPr>
          <w:rFonts w:cstheme="minorHAnsi"/>
        </w:rPr>
        <w:t xml:space="preserve"> — the class needed to drive trucks with air brakes and vehicles over 4,600 kilograms</w:t>
      </w:r>
      <w:r w:rsidR="00E904CF">
        <w:rPr>
          <w:rFonts w:cstheme="minorHAnsi"/>
        </w:rPr>
        <w:t xml:space="preserve">. </w:t>
      </w:r>
      <w:r w:rsidR="00A91445">
        <w:rPr>
          <w:rFonts w:cstheme="minorHAnsi"/>
        </w:rPr>
        <w:t>Drivers</w:t>
      </w:r>
      <w:r w:rsidR="00B2225A">
        <w:rPr>
          <w:rFonts w:cstheme="minorHAnsi"/>
        </w:rPr>
        <w:t xml:space="preserve"> who take a road test before July 1, 2017 and </w:t>
      </w:r>
      <w:r w:rsidR="00A91445">
        <w:rPr>
          <w:rFonts w:cstheme="minorHAnsi"/>
        </w:rPr>
        <w:t>those who already hold</w:t>
      </w:r>
      <w:r w:rsidR="00B2225A">
        <w:rPr>
          <w:rFonts w:cstheme="minorHAnsi"/>
        </w:rPr>
        <w:t xml:space="preserve"> </w:t>
      </w:r>
      <w:r w:rsidR="00A91445">
        <w:rPr>
          <w:rFonts w:cstheme="minorHAnsi"/>
        </w:rPr>
        <w:t xml:space="preserve">a </w:t>
      </w:r>
      <w:r w:rsidR="006A244C">
        <w:rPr>
          <w:rFonts w:cstheme="minorHAnsi"/>
        </w:rPr>
        <w:t xml:space="preserve">valid </w:t>
      </w:r>
      <w:r w:rsidR="00B2225A">
        <w:rPr>
          <w:rFonts w:cstheme="minorHAnsi"/>
        </w:rPr>
        <w:t>Class A licence are not required to take the</w:t>
      </w:r>
      <w:r w:rsidR="00113835">
        <w:rPr>
          <w:rFonts w:cstheme="minorHAnsi"/>
        </w:rPr>
        <w:t xml:space="preserve"> course</w:t>
      </w:r>
      <w:r w:rsidR="00B2225A">
        <w:rPr>
          <w:rFonts w:cstheme="minorHAnsi"/>
        </w:rPr>
        <w:t>.</w:t>
      </w:r>
      <w:r w:rsidR="00E904CF">
        <w:rPr>
          <w:rFonts w:cstheme="minorHAnsi"/>
        </w:rPr>
        <w:t xml:space="preserve"> </w:t>
      </w:r>
    </w:p>
    <w:p w:rsidR="00640D4F" w:rsidRDefault="00640D4F" w:rsidP="009C37B1">
      <w:pPr>
        <w:rPr>
          <w:rFonts w:cstheme="minorHAnsi"/>
        </w:rPr>
      </w:pPr>
      <w:r>
        <w:rPr>
          <w:rFonts w:cstheme="minorHAnsi"/>
        </w:rPr>
        <w:t xml:space="preserve">To complete the </w:t>
      </w:r>
      <w:r w:rsidR="00113835">
        <w:rPr>
          <w:rFonts w:cstheme="minorHAnsi"/>
        </w:rPr>
        <w:t>course</w:t>
      </w:r>
      <w:r>
        <w:rPr>
          <w:rFonts w:cstheme="minorHAnsi"/>
        </w:rPr>
        <w:t xml:space="preserve">, drivers must enrol with a registered Private Career College or another provider that is recognized under the </w:t>
      </w:r>
      <w:r w:rsidR="006A244C">
        <w:rPr>
          <w:rFonts w:cstheme="minorHAnsi"/>
        </w:rPr>
        <w:t>M</w:t>
      </w:r>
      <w:r>
        <w:rPr>
          <w:rFonts w:cstheme="minorHAnsi"/>
        </w:rPr>
        <w:t xml:space="preserve">inistry of </w:t>
      </w:r>
      <w:r w:rsidR="006A244C">
        <w:rPr>
          <w:rFonts w:cstheme="minorHAnsi"/>
        </w:rPr>
        <w:t>T</w:t>
      </w:r>
      <w:r>
        <w:rPr>
          <w:rFonts w:cstheme="minorHAnsi"/>
        </w:rPr>
        <w:t>ransportation’s Driver Certification Program</w:t>
      </w:r>
      <w:r w:rsidR="0030566C">
        <w:rPr>
          <w:rFonts w:cstheme="minorHAnsi"/>
        </w:rPr>
        <w:t>.</w:t>
      </w:r>
      <w:r w:rsidR="00A951F6">
        <w:rPr>
          <w:rFonts w:cstheme="minorHAnsi"/>
        </w:rPr>
        <w:t xml:space="preserve"> </w:t>
      </w:r>
    </w:p>
    <w:p w:rsidR="00AF1D93" w:rsidRDefault="00AF1D93" w:rsidP="00AF1D93">
      <w:pPr>
        <w:rPr>
          <w:rFonts w:cstheme="minorHAnsi"/>
        </w:rPr>
      </w:pPr>
      <w:r>
        <w:rPr>
          <w:rFonts w:cstheme="minorHAnsi"/>
        </w:rPr>
        <w:t>“</w:t>
      </w:r>
      <w:r w:rsidR="006B492E">
        <w:rPr>
          <w:rFonts w:cstheme="minorHAnsi"/>
        </w:rPr>
        <w:t>In the past</w:t>
      </w:r>
      <w:r w:rsidR="00A951F6">
        <w:rPr>
          <w:rFonts w:cstheme="minorHAnsi"/>
        </w:rPr>
        <w:t>,</w:t>
      </w:r>
      <w:r w:rsidR="006B492E">
        <w:rPr>
          <w:rFonts w:cstheme="minorHAnsi"/>
        </w:rPr>
        <w:t xml:space="preserve"> w</w:t>
      </w:r>
      <w:r>
        <w:rPr>
          <w:rFonts w:cstheme="minorHAnsi"/>
        </w:rPr>
        <w:t xml:space="preserve">e’ve seen some unregistered truck schools offering courses that focus </w:t>
      </w:r>
      <w:r w:rsidR="006B492E">
        <w:rPr>
          <w:rFonts w:cstheme="minorHAnsi"/>
        </w:rPr>
        <w:t>solely on teaching drivers how to pass the road test</w:t>
      </w:r>
      <w:r>
        <w:rPr>
          <w:rFonts w:cstheme="minorHAnsi"/>
        </w:rPr>
        <w:t xml:space="preserve">, rather than teaching </w:t>
      </w:r>
      <w:r w:rsidR="006B492E">
        <w:rPr>
          <w:rFonts w:cstheme="minorHAnsi"/>
        </w:rPr>
        <w:t xml:space="preserve">the skills </w:t>
      </w:r>
      <w:r>
        <w:rPr>
          <w:rFonts w:cstheme="minorHAnsi"/>
        </w:rPr>
        <w:t xml:space="preserve">they need to operate their vehicles safely,” said Del Duca. </w:t>
      </w:r>
      <w:r w:rsidR="00D060CE">
        <w:rPr>
          <w:rFonts w:cstheme="minorHAnsi"/>
        </w:rPr>
        <w:t>“</w:t>
      </w:r>
      <w:r>
        <w:rPr>
          <w:rFonts w:cstheme="minorHAnsi"/>
        </w:rPr>
        <w:t xml:space="preserve">This change will ensure that drivers are getting </w:t>
      </w:r>
      <w:r w:rsidR="00D37866">
        <w:rPr>
          <w:rFonts w:cstheme="minorHAnsi"/>
        </w:rPr>
        <w:t xml:space="preserve">the </w:t>
      </w:r>
      <w:r>
        <w:rPr>
          <w:rFonts w:cstheme="minorHAnsi"/>
        </w:rPr>
        <w:t xml:space="preserve">proper training and learning about Ontario’s road safety standards.”  </w:t>
      </w:r>
    </w:p>
    <w:p w:rsidR="00E6753F" w:rsidRDefault="00AF1D93" w:rsidP="009C37B1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6B492E">
        <w:rPr>
          <w:rFonts w:cstheme="minorHAnsi"/>
        </w:rPr>
        <w:t xml:space="preserve">curriculum for the </w:t>
      </w:r>
      <w:r w:rsidR="005F0752" w:rsidRPr="005F0752">
        <w:rPr>
          <w:rFonts w:cstheme="minorHAnsi"/>
          <w:color w:val="000000" w:themeColor="text1"/>
        </w:rPr>
        <w:t>mandatory training</w:t>
      </w:r>
      <w:r w:rsidR="006B492E" w:rsidRPr="005F0752">
        <w:rPr>
          <w:rFonts w:cstheme="minorHAnsi"/>
          <w:color w:val="000000" w:themeColor="text1"/>
        </w:rPr>
        <w:t xml:space="preserve"> course </w:t>
      </w:r>
      <w:r w:rsidR="006B492E">
        <w:rPr>
          <w:rFonts w:cstheme="minorHAnsi"/>
        </w:rPr>
        <w:t xml:space="preserve">will be set by the training providers, </w:t>
      </w:r>
      <w:r w:rsidR="00A951F6">
        <w:rPr>
          <w:rFonts w:cstheme="minorHAnsi"/>
        </w:rPr>
        <w:t xml:space="preserve">and </w:t>
      </w:r>
      <w:r w:rsidR="006B492E">
        <w:rPr>
          <w:rFonts w:cstheme="minorHAnsi"/>
        </w:rPr>
        <w:t xml:space="preserve">must meet the Ministry of Transportation’s </w:t>
      </w:r>
      <w:r w:rsidR="00500746" w:rsidRPr="0030566C">
        <w:rPr>
          <w:rFonts w:cstheme="minorHAnsi"/>
          <w:i/>
        </w:rPr>
        <w:t>Commercial Truck Driver Training Standard (Class A)</w:t>
      </w:r>
      <w:r w:rsidR="0030566C">
        <w:rPr>
          <w:rFonts w:cstheme="minorHAnsi"/>
          <w:i/>
        </w:rPr>
        <w:t xml:space="preserve">. </w:t>
      </w:r>
      <w:r w:rsidR="006B492E" w:rsidRPr="002F409E">
        <w:rPr>
          <w:rFonts w:cstheme="minorHAnsi"/>
        </w:rPr>
        <w:t xml:space="preserve">The </w:t>
      </w:r>
      <w:r w:rsidR="006B492E" w:rsidRPr="005F0752">
        <w:rPr>
          <w:rFonts w:cstheme="minorHAnsi"/>
          <w:color w:val="000000" w:themeColor="text1"/>
        </w:rPr>
        <w:t>course</w:t>
      </w:r>
      <w:r w:rsidR="00A44510" w:rsidRPr="002F409E">
        <w:rPr>
          <w:rFonts w:cstheme="minorHAnsi"/>
        </w:rPr>
        <w:t xml:space="preserve"> will cover</w:t>
      </w:r>
      <w:r w:rsidR="00500746" w:rsidRPr="002F409E">
        <w:rPr>
          <w:rFonts w:cstheme="minorHAnsi"/>
        </w:rPr>
        <w:t xml:space="preserve"> entry-level knowledge and skills that a truck driver must possess in order to operate a Class </w:t>
      </w:r>
      <w:proofErr w:type="gramStart"/>
      <w:r w:rsidR="00500746" w:rsidRPr="002F409E">
        <w:rPr>
          <w:rFonts w:cstheme="minorHAnsi"/>
        </w:rPr>
        <w:t>A</w:t>
      </w:r>
      <w:proofErr w:type="gramEnd"/>
      <w:r w:rsidR="00500746" w:rsidRPr="002F409E">
        <w:rPr>
          <w:rFonts w:cstheme="minorHAnsi"/>
        </w:rPr>
        <w:t xml:space="preserve"> vehicle safely</w:t>
      </w:r>
      <w:r w:rsidR="00454F5B">
        <w:rPr>
          <w:rFonts w:cstheme="minorHAnsi"/>
        </w:rPr>
        <w:t>, including basic driving techniques, tractor-trailer off-road manoeuvres, vehicle inspection activities and more.</w:t>
      </w:r>
      <w:r w:rsidR="00500746" w:rsidRPr="002F409E">
        <w:rPr>
          <w:rFonts w:cstheme="minorHAnsi"/>
        </w:rPr>
        <w:t xml:space="preserve"> </w:t>
      </w:r>
      <w:r w:rsidR="00E952CA">
        <w:rPr>
          <w:rFonts w:cstheme="minorHAnsi"/>
        </w:rPr>
        <w:t xml:space="preserve">The </w:t>
      </w:r>
      <w:r w:rsidR="00E952CA" w:rsidRPr="005F0752">
        <w:rPr>
          <w:rFonts w:cstheme="minorHAnsi"/>
          <w:color w:val="000000" w:themeColor="text1"/>
        </w:rPr>
        <w:t xml:space="preserve">course </w:t>
      </w:r>
      <w:r w:rsidR="006B492E">
        <w:rPr>
          <w:rFonts w:cstheme="minorHAnsi"/>
        </w:rPr>
        <w:t>is</w:t>
      </w:r>
      <w:r>
        <w:rPr>
          <w:rFonts w:cstheme="minorHAnsi"/>
        </w:rPr>
        <w:t xml:space="preserve"> expected to take about four to six weeks to complete</w:t>
      </w:r>
      <w:r w:rsidR="00D7560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195C5E">
        <w:rPr>
          <w:rFonts w:cstheme="minorHAnsi"/>
        </w:rPr>
        <w:t>Training providers will set the cost.</w:t>
      </w:r>
    </w:p>
    <w:p w:rsidR="006B492E" w:rsidRDefault="00465B75" w:rsidP="00A44510">
      <w:pPr>
        <w:rPr>
          <w:rFonts w:cstheme="minorHAnsi"/>
          <w:highlight w:val="yellow"/>
        </w:rPr>
      </w:pPr>
      <w:r w:rsidRPr="00503901">
        <w:rPr>
          <w:rFonts w:cstheme="minorHAnsi"/>
        </w:rPr>
        <w:t>U</w:t>
      </w:r>
      <w:r>
        <w:rPr>
          <w:rFonts w:cstheme="minorHAnsi"/>
        </w:rPr>
        <w:t>pon a driver’s successful completion of the</w:t>
      </w:r>
      <w:r w:rsidRPr="005F0752">
        <w:rPr>
          <w:rFonts w:cstheme="minorHAnsi"/>
          <w:color w:val="FF0000"/>
        </w:rPr>
        <w:t xml:space="preserve"> </w:t>
      </w:r>
      <w:r w:rsidRPr="005F0752">
        <w:rPr>
          <w:rFonts w:cstheme="minorHAnsi"/>
          <w:color w:val="000000" w:themeColor="text1"/>
        </w:rPr>
        <w:t>course</w:t>
      </w:r>
      <w:r>
        <w:rPr>
          <w:rFonts w:cstheme="minorHAnsi"/>
          <w:color w:val="000000" w:themeColor="text1"/>
        </w:rPr>
        <w:t>, t</w:t>
      </w:r>
      <w:r w:rsidR="00A951F6">
        <w:rPr>
          <w:rFonts w:cstheme="minorHAnsi"/>
        </w:rPr>
        <w:t xml:space="preserve">raining </w:t>
      </w:r>
      <w:r w:rsidR="00D7560A">
        <w:rPr>
          <w:rFonts w:cstheme="minorHAnsi"/>
        </w:rPr>
        <w:t xml:space="preserve">providers will submit verification </w:t>
      </w:r>
      <w:r w:rsidR="006A244C">
        <w:rPr>
          <w:rFonts w:cstheme="minorHAnsi"/>
        </w:rPr>
        <w:t xml:space="preserve">via a web-based system </w:t>
      </w:r>
      <w:r w:rsidR="00D7560A">
        <w:rPr>
          <w:rFonts w:cstheme="minorHAnsi"/>
        </w:rPr>
        <w:t>to the province</w:t>
      </w:r>
      <w:r>
        <w:rPr>
          <w:rFonts w:cstheme="minorHAnsi"/>
        </w:rPr>
        <w:t>.</w:t>
      </w:r>
      <w:r w:rsidR="00503901">
        <w:rPr>
          <w:rFonts w:cstheme="minorHAnsi"/>
        </w:rPr>
        <w:t xml:space="preserve"> </w:t>
      </w:r>
      <w:proofErr w:type="spellStart"/>
      <w:r w:rsidR="00D7560A">
        <w:rPr>
          <w:rFonts w:cstheme="minorHAnsi"/>
        </w:rPr>
        <w:t>DriveTest</w:t>
      </w:r>
      <w:proofErr w:type="spellEnd"/>
      <w:r w:rsidR="00D7560A">
        <w:rPr>
          <w:rFonts w:cstheme="minorHAnsi"/>
        </w:rPr>
        <w:t xml:space="preserve"> centres will check</w:t>
      </w:r>
      <w:r w:rsidR="00D060CE">
        <w:rPr>
          <w:rFonts w:cstheme="minorHAnsi"/>
        </w:rPr>
        <w:t xml:space="preserve"> the</w:t>
      </w:r>
      <w:r w:rsidR="00E80216">
        <w:rPr>
          <w:rFonts w:cstheme="minorHAnsi"/>
        </w:rPr>
        <w:t xml:space="preserve"> </w:t>
      </w:r>
      <w:r w:rsidR="00480BE0">
        <w:rPr>
          <w:rFonts w:cstheme="minorHAnsi"/>
        </w:rPr>
        <w:t>driver record</w:t>
      </w:r>
      <w:r w:rsidR="00D060CE">
        <w:rPr>
          <w:rFonts w:cstheme="minorHAnsi"/>
        </w:rPr>
        <w:t xml:space="preserve"> to ensure the course has been completed before a</w:t>
      </w:r>
      <w:r w:rsidR="009B213C">
        <w:rPr>
          <w:rFonts w:cstheme="minorHAnsi"/>
        </w:rPr>
        <w:t xml:space="preserve"> f</w:t>
      </w:r>
      <w:r w:rsidR="00480BE0">
        <w:rPr>
          <w:rFonts w:cstheme="minorHAnsi"/>
        </w:rPr>
        <w:t>ull Class A</w:t>
      </w:r>
      <w:r w:rsidR="00D060CE">
        <w:rPr>
          <w:rFonts w:cstheme="minorHAnsi"/>
        </w:rPr>
        <w:t xml:space="preserve"> road test can be </w:t>
      </w:r>
      <w:r w:rsidR="006A244C">
        <w:rPr>
          <w:rFonts w:cstheme="minorHAnsi"/>
        </w:rPr>
        <w:t>taken</w:t>
      </w:r>
      <w:r w:rsidR="0030566C">
        <w:rPr>
          <w:rFonts w:cstheme="minorHAnsi"/>
        </w:rPr>
        <w:t xml:space="preserve">. </w:t>
      </w:r>
      <w:r w:rsidR="00D7560A">
        <w:rPr>
          <w:rFonts w:cstheme="minorHAnsi"/>
        </w:rPr>
        <w:t xml:space="preserve">The </w:t>
      </w:r>
      <w:r w:rsidR="00F93C91">
        <w:rPr>
          <w:rFonts w:cstheme="minorHAnsi"/>
        </w:rPr>
        <w:t>course</w:t>
      </w:r>
      <w:r w:rsidR="00D7560A">
        <w:rPr>
          <w:rFonts w:cstheme="minorHAnsi"/>
        </w:rPr>
        <w:t xml:space="preserve"> </w:t>
      </w:r>
      <w:r>
        <w:rPr>
          <w:rFonts w:cstheme="minorHAnsi"/>
        </w:rPr>
        <w:t xml:space="preserve">is </w:t>
      </w:r>
      <w:r w:rsidR="00D7560A">
        <w:rPr>
          <w:rFonts w:cstheme="minorHAnsi"/>
        </w:rPr>
        <w:t xml:space="preserve">valid for life. </w:t>
      </w:r>
    </w:p>
    <w:p w:rsidR="00B209A7" w:rsidRPr="00B209A7" w:rsidRDefault="00B209A7" w:rsidP="00B209A7">
      <w:pPr>
        <w:rPr>
          <w:rFonts w:cstheme="minorHAnsi"/>
        </w:rPr>
      </w:pPr>
      <w:r w:rsidRPr="003675AC">
        <w:rPr>
          <w:rFonts w:cstheme="minorHAnsi"/>
        </w:rPr>
        <w:t>Drivers</w:t>
      </w:r>
      <w:r>
        <w:rPr>
          <w:rFonts w:cstheme="minorHAnsi"/>
        </w:rPr>
        <w:t xml:space="preserve"> seeking a Restricted Class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(AR) licence — to drive vehicles with a single trailer without air-brakes — will not be required to complete </w:t>
      </w:r>
      <w:r w:rsidRPr="005F0752">
        <w:rPr>
          <w:rFonts w:cstheme="minorHAnsi"/>
          <w:color w:val="000000" w:themeColor="text1"/>
        </w:rPr>
        <w:t>the</w:t>
      </w:r>
      <w:r w:rsidR="005F0752" w:rsidRPr="005F0752">
        <w:rPr>
          <w:rFonts w:cstheme="minorHAnsi"/>
          <w:color w:val="000000" w:themeColor="text1"/>
        </w:rPr>
        <w:t xml:space="preserve"> course</w:t>
      </w:r>
      <w:r w:rsidRPr="005F0752">
        <w:rPr>
          <w:rFonts w:cstheme="minorHAnsi"/>
          <w:color w:val="000000" w:themeColor="text1"/>
        </w:rPr>
        <w:t xml:space="preserve">. </w:t>
      </w:r>
      <w:r>
        <w:rPr>
          <w:rFonts w:cstheme="minorHAnsi"/>
        </w:rPr>
        <w:t>However, the</w:t>
      </w:r>
      <w:r w:rsidRPr="005F0752">
        <w:rPr>
          <w:rFonts w:cstheme="minorHAnsi"/>
          <w:color w:val="000000" w:themeColor="text1"/>
        </w:rPr>
        <w:t xml:space="preserve"> </w:t>
      </w:r>
      <w:r w:rsidR="005F0752" w:rsidRPr="005F0752">
        <w:rPr>
          <w:rFonts w:cstheme="minorHAnsi"/>
          <w:color w:val="000000" w:themeColor="text1"/>
        </w:rPr>
        <w:t xml:space="preserve">course </w:t>
      </w:r>
      <w:r>
        <w:rPr>
          <w:rFonts w:cstheme="minorHAnsi"/>
        </w:rPr>
        <w:t xml:space="preserve">must be completed if and </w:t>
      </w:r>
      <w:r w:rsidRPr="00B209A7">
        <w:rPr>
          <w:rFonts w:cstheme="minorHAnsi"/>
        </w:rPr>
        <w:t xml:space="preserve">when drivers wish to remove the restriction and upgrade to a </w:t>
      </w:r>
      <w:r w:rsidR="009B213C">
        <w:rPr>
          <w:rFonts w:cstheme="minorHAnsi"/>
        </w:rPr>
        <w:t>f</w:t>
      </w:r>
      <w:r w:rsidRPr="00B209A7">
        <w:rPr>
          <w:rFonts w:cstheme="minorHAnsi"/>
        </w:rPr>
        <w:t>ull Class A licence.</w:t>
      </w:r>
    </w:p>
    <w:p w:rsidR="00E80216" w:rsidRDefault="00E80216" w:rsidP="00B209A7">
      <w:pPr>
        <w:rPr>
          <w:sz w:val="21"/>
          <w:szCs w:val="21"/>
          <w:shd w:val="clear" w:color="auto" w:fill="FBFBFB"/>
        </w:rPr>
      </w:pPr>
      <w:r w:rsidRPr="00B209A7">
        <w:t xml:space="preserve">The move, which has been </w:t>
      </w:r>
      <w:r w:rsidR="00290A5C">
        <w:t>well-received</w:t>
      </w:r>
      <w:r w:rsidR="00054C92" w:rsidRPr="00B209A7">
        <w:t xml:space="preserve"> </w:t>
      </w:r>
      <w:r w:rsidRPr="00B209A7">
        <w:t>by trucking organizations throughout the province, will help address the industry’s need for well-qualified and properly</w:t>
      </w:r>
      <w:r w:rsidR="00465B75">
        <w:t>-</w:t>
      </w:r>
      <w:r w:rsidRPr="00B209A7">
        <w:t xml:space="preserve">trained drivers.  </w:t>
      </w:r>
    </w:p>
    <w:p w:rsidR="00B209A7" w:rsidRPr="00B209A7" w:rsidRDefault="00B209A7" w:rsidP="00B209A7">
      <w:r>
        <w:t xml:space="preserve">According to Ontario’s Road Safety Annual Report, the total number of collision-related fatalities on Ontario’s roads was </w:t>
      </w:r>
      <w:r w:rsidRPr="00F07B29">
        <w:t>51</w:t>
      </w:r>
      <w:r w:rsidR="00F07B29">
        <w:t>7</w:t>
      </w:r>
      <w:r w:rsidRPr="00F07B29">
        <w:t xml:space="preserve"> in 201</w:t>
      </w:r>
      <w:r w:rsidR="00F07B29">
        <w:t>4</w:t>
      </w:r>
      <w:r w:rsidRPr="00F07B29">
        <w:t xml:space="preserve">. </w:t>
      </w:r>
      <w:r>
        <w:t xml:space="preserve">Of those, </w:t>
      </w:r>
      <w:r w:rsidR="00816CE7">
        <w:t>109</w:t>
      </w:r>
      <w:r>
        <w:t xml:space="preserve"> involved large trucks. By increasing the training requirements for new commercial truck drivers, the province hopes to see a steady decline in those numbers. </w:t>
      </w:r>
    </w:p>
    <w:p w:rsidR="00B209A7" w:rsidRPr="00AD5D22" w:rsidRDefault="00A44510" w:rsidP="00A44510">
      <w:pPr>
        <w:rPr>
          <w:rFonts w:cstheme="minorHAnsi"/>
        </w:rPr>
      </w:pPr>
      <w:r w:rsidRPr="008C62FF">
        <w:rPr>
          <w:rFonts w:cstheme="minorHAnsi"/>
        </w:rPr>
        <w:t xml:space="preserve">“The safety of everyone who uses Ontario roads is our top priority,” said </w:t>
      </w:r>
      <w:r w:rsidR="00117DBA" w:rsidRPr="008C62FF">
        <w:rPr>
          <w:rFonts w:cstheme="minorHAnsi"/>
        </w:rPr>
        <w:t xml:space="preserve">Minister </w:t>
      </w:r>
      <w:r w:rsidRPr="008C62FF">
        <w:rPr>
          <w:rFonts w:cstheme="minorHAnsi"/>
        </w:rPr>
        <w:t>Del Duca. “</w:t>
      </w:r>
      <w:r w:rsidR="00B209A7" w:rsidRPr="008C62FF">
        <w:rPr>
          <w:rFonts w:cstheme="minorHAnsi"/>
        </w:rPr>
        <w:t xml:space="preserve">By introducing mandatory training in addition to knowledge and road tests, we’re </w:t>
      </w:r>
      <w:r w:rsidR="00D37866" w:rsidRPr="008C62FF">
        <w:rPr>
          <w:rFonts w:cstheme="minorHAnsi"/>
        </w:rPr>
        <w:t>taking steps to ensure Ontario’s roads stay among the safest in North America.”</w:t>
      </w:r>
    </w:p>
    <w:p w:rsidR="00117DBA" w:rsidRDefault="00117DBA">
      <w:r>
        <w:t xml:space="preserve">In 2014, there were 291,555 large trucks in Ontario, and over half of those were operated by Class A drivers. In addition to boosting road safety, the Ministry of Transportation is estimating that the new training requirements will save taxpayers about $29 million per year by reducing the social costs of collisions on Ontario highways.     </w:t>
      </w:r>
    </w:p>
    <w:p w:rsidR="002E0ACB" w:rsidRDefault="00E0089B">
      <w:r>
        <w:t>To learn more about Ontario’s new mandatory entry-level training, visit ontario.ca/</w:t>
      </w:r>
      <w:proofErr w:type="spellStart"/>
      <w:r w:rsidR="00C3749C">
        <w:t>classAtraining</w:t>
      </w:r>
      <w:proofErr w:type="spellEnd"/>
      <w:r>
        <w:t>.</w:t>
      </w:r>
    </w:p>
    <w:sectPr w:rsidR="002E0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6D0B53" w15:done="0"/>
  <w15:commentEx w15:paraId="575845FE" w15:done="0"/>
  <w15:commentEx w15:paraId="5D983B9E" w15:done="0"/>
  <w15:commentEx w15:paraId="34340633" w15:paraIdParent="5D983B9E" w15:done="0"/>
  <w15:commentEx w15:paraId="02566DFC" w15:done="0"/>
  <w15:commentEx w15:paraId="48C61318" w15:paraIdParent="02566DFC" w15:done="0"/>
  <w15:commentEx w15:paraId="71D762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4CC"/>
    <w:multiLevelType w:val="hybridMultilevel"/>
    <w:tmpl w:val="07FA7686"/>
    <w:lvl w:ilvl="0" w:tplc="77F682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026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47C1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CBA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8ED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845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461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E9D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E1B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brosio, Franca (MTO)">
    <w15:presenceInfo w15:providerId="AD" w15:userId="S-1-5-21-3365961975-2752503721-3559228314-9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B1"/>
    <w:rsid w:val="00022175"/>
    <w:rsid w:val="00054C92"/>
    <w:rsid w:val="000719A4"/>
    <w:rsid w:val="0007497F"/>
    <w:rsid w:val="00100E5A"/>
    <w:rsid w:val="00113835"/>
    <w:rsid w:val="00117DBA"/>
    <w:rsid w:val="00134E3D"/>
    <w:rsid w:val="00146C41"/>
    <w:rsid w:val="00195C5E"/>
    <w:rsid w:val="00212F94"/>
    <w:rsid w:val="00217C91"/>
    <w:rsid w:val="00290A5C"/>
    <w:rsid w:val="002B0F4F"/>
    <w:rsid w:val="002B12BA"/>
    <w:rsid w:val="002E0ACB"/>
    <w:rsid w:val="002F0102"/>
    <w:rsid w:val="002F409E"/>
    <w:rsid w:val="0030566C"/>
    <w:rsid w:val="003461F5"/>
    <w:rsid w:val="00352AA0"/>
    <w:rsid w:val="003675AC"/>
    <w:rsid w:val="003E36C6"/>
    <w:rsid w:val="003F7C35"/>
    <w:rsid w:val="004244E5"/>
    <w:rsid w:val="00454F5B"/>
    <w:rsid w:val="00465B75"/>
    <w:rsid w:val="00473779"/>
    <w:rsid w:val="00480BE0"/>
    <w:rsid w:val="004859F3"/>
    <w:rsid w:val="00500746"/>
    <w:rsid w:val="00503901"/>
    <w:rsid w:val="00551784"/>
    <w:rsid w:val="005815D2"/>
    <w:rsid w:val="005D5822"/>
    <w:rsid w:val="005D5EA8"/>
    <w:rsid w:val="005F0752"/>
    <w:rsid w:val="00640D4F"/>
    <w:rsid w:val="00643AE8"/>
    <w:rsid w:val="006958FD"/>
    <w:rsid w:val="00696F8C"/>
    <w:rsid w:val="006A244C"/>
    <w:rsid w:val="006B492E"/>
    <w:rsid w:val="006E1A35"/>
    <w:rsid w:val="00725621"/>
    <w:rsid w:val="007B02C3"/>
    <w:rsid w:val="00816CE7"/>
    <w:rsid w:val="00847EDB"/>
    <w:rsid w:val="00872C3C"/>
    <w:rsid w:val="00877326"/>
    <w:rsid w:val="008C62FF"/>
    <w:rsid w:val="008F7E4F"/>
    <w:rsid w:val="009143DB"/>
    <w:rsid w:val="00970F33"/>
    <w:rsid w:val="009943F1"/>
    <w:rsid w:val="009B213C"/>
    <w:rsid w:val="009C37B1"/>
    <w:rsid w:val="009D4989"/>
    <w:rsid w:val="00A220E7"/>
    <w:rsid w:val="00A40CAB"/>
    <w:rsid w:val="00A44510"/>
    <w:rsid w:val="00A771E6"/>
    <w:rsid w:val="00A91445"/>
    <w:rsid w:val="00A951F6"/>
    <w:rsid w:val="00A95B47"/>
    <w:rsid w:val="00AB3831"/>
    <w:rsid w:val="00AD5D22"/>
    <w:rsid w:val="00AF1D93"/>
    <w:rsid w:val="00AF22D0"/>
    <w:rsid w:val="00B209A7"/>
    <w:rsid w:val="00B2225A"/>
    <w:rsid w:val="00B247D4"/>
    <w:rsid w:val="00BD2578"/>
    <w:rsid w:val="00BE4297"/>
    <w:rsid w:val="00C3749C"/>
    <w:rsid w:val="00C60B46"/>
    <w:rsid w:val="00CA15FC"/>
    <w:rsid w:val="00CD7982"/>
    <w:rsid w:val="00D060CE"/>
    <w:rsid w:val="00D361C4"/>
    <w:rsid w:val="00D37866"/>
    <w:rsid w:val="00D63A4B"/>
    <w:rsid w:val="00D7560A"/>
    <w:rsid w:val="00DA302D"/>
    <w:rsid w:val="00DA509E"/>
    <w:rsid w:val="00DB3296"/>
    <w:rsid w:val="00DC23EA"/>
    <w:rsid w:val="00E0089B"/>
    <w:rsid w:val="00E6753F"/>
    <w:rsid w:val="00E80216"/>
    <w:rsid w:val="00E904CF"/>
    <w:rsid w:val="00E9360B"/>
    <w:rsid w:val="00E952CA"/>
    <w:rsid w:val="00EA7068"/>
    <w:rsid w:val="00F07B29"/>
    <w:rsid w:val="00F365C6"/>
    <w:rsid w:val="00F375D0"/>
    <w:rsid w:val="00F64D07"/>
    <w:rsid w:val="00F9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7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67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67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122">
              <w:marLeft w:val="0"/>
              <w:marRight w:val="4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7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1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Phan, Alicia (MTO)</dc:creator>
  <cp:lastModifiedBy>DiCarlo, Izabela (MTO)</cp:lastModifiedBy>
  <cp:revision>4</cp:revision>
  <cp:lastPrinted>2017-03-06T20:18:00Z</cp:lastPrinted>
  <dcterms:created xsi:type="dcterms:W3CDTF">2017-03-27T19:22:00Z</dcterms:created>
  <dcterms:modified xsi:type="dcterms:W3CDTF">2017-03-29T15:04:00Z</dcterms:modified>
</cp:coreProperties>
</file>